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Договор управления многоквартирным домом</w:t>
      </w:r>
    </w:p>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 xml:space="preserve">ул.  40 лет Октября д. </w:t>
      </w:r>
      <w:r w:rsidR="00196E1B">
        <w:rPr>
          <w:b/>
          <w:color w:val="000000"/>
          <w:sz w:val="20"/>
          <w:szCs w:val="20"/>
        </w:rPr>
        <w:t>35</w:t>
      </w:r>
      <w:r>
        <w:rPr>
          <w:b/>
          <w:color w:val="000000"/>
          <w:sz w:val="20"/>
          <w:szCs w:val="20"/>
        </w:rPr>
        <w:t xml:space="preserve"> город  Липецк</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232A75" w:rsidRDefault="00232A75" w:rsidP="00232A75">
      <w:pPr>
        <w:pStyle w:val="a4"/>
        <w:spacing w:before="0" w:beforeAutospacing="0" w:after="0" w:afterAutospacing="0"/>
        <w:ind w:left="-142"/>
        <w:jc w:val="both"/>
        <w:rPr>
          <w:color w:val="000000"/>
          <w:sz w:val="20"/>
          <w:szCs w:val="20"/>
        </w:rPr>
      </w:pP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w:t>
      </w:r>
      <w:r w:rsidR="00196E1B">
        <w:rPr>
          <w:color w:val="000000"/>
          <w:sz w:val="20"/>
          <w:szCs w:val="20"/>
        </w:rPr>
        <w:t>35</w:t>
      </w:r>
      <w:r>
        <w:rPr>
          <w:color w:val="000000"/>
          <w:sz w:val="20"/>
          <w:szCs w:val="20"/>
        </w:rPr>
        <w:t xml:space="preserve"> ул. 40 лет Октября    </w:t>
      </w:r>
      <w:proofErr w:type="gramStart"/>
      <w:r>
        <w:rPr>
          <w:color w:val="000000"/>
          <w:sz w:val="20"/>
          <w:szCs w:val="20"/>
        </w:rPr>
        <w:t>г</w:t>
      </w:r>
      <w:proofErr w:type="gramEnd"/>
      <w:r>
        <w:rPr>
          <w:color w:val="000000"/>
          <w:sz w:val="20"/>
          <w:szCs w:val="20"/>
        </w:rPr>
        <w:t>. Липецк и   гражданин (ка):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_________________________________________________________________________________</w:t>
      </w:r>
      <w:bookmarkStart w:id="0" w:name="_GoBack"/>
      <w:bookmarkEnd w:id="0"/>
      <w:r>
        <w:rPr>
          <w:color w:val="000000"/>
          <w:sz w:val="20"/>
          <w:szCs w:val="20"/>
        </w:rPr>
        <w:t xml:space="preserve">кв. №_______________                                                                                                  </w:t>
      </w:r>
    </w:p>
    <w:p w:rsidR="00232A75" w:rsidRDefault="00232A75" w:rsidP="00232A75">
      <w:pPr>
        <w:pStyle w:val="a4"/>
        <w:spacing w:before="0" w:beforeAutospacing="0" w:after="0" w:afterAutospacing="0"/>
        <w:ind w:left="-142"/>
        <w:jc w:val="center"/>
        <w:rPr>
          <w:color w:val="000000"/>
          <w:sz w:val="20"/>
          <w:szCs w:val="20"/>
        </w:rPr>
      </w:pPr>
      <w:r>
        <w:rPr>
          <w:color w:val="000000"/>
          <w:sz w:val="20"/>
          <w:szCs w:val="20"/>
        </w:rPr>
        <w:t>(фамилия, имя, отчество полностью)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1. Общие положения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 нежилых помещений многоквартирного  дома  № </w:t>
      </w:r>
      <w:r w:rsidR="00196E1B">
        <w:rPr>
          <w:color w:val="000000"/>
          <w:sz w:val="20"/>
          <w:szCs w:val="20"/>
        </w:rPr>
        <w:t>35</w:t>
      </w:r>
      <w:r>
        <w:rPr>
          <w:color w:val="000000"/>
          <w:sz w:val="20"/>
          <w:szCs w:val="20"/>
        </w:rPr>
        <w:t xml:space="preserve">  ул. 40 лет Октября  гор.  Липецк  (Протокол № 1 от  </w:t>
      </w:r>
      <w:r w:rsidR="0091050F">
        <w:rPr>
          <w:color w:val="000000"/>
          <w:sz w:val="20"/>
          <w:szCs w:val="20"/>
        </w:rPr>
        <w:t>_______</w:t>
      </w:r>
      <w:r>
        <w:rPr>
          <w:color w:val="000000"/>
          <w:sz w:val="20"/>
          <w:szCs w:val="20"/>
        </w:rPr>
        <w:t xml:space="preserve"> </w:t>
      </w:r>
      <w:proofErr w:type="gramStart"/>
      <w:r>
        <w:rPr>
          <w:color w:val="000000"/>
          <w:sz w:val="20"/>
          <w:szCs w:val="20"/>
        </w:rPr>
        <w:t>г</w:t>
      </w:r>
      <w:proofErr w:type="gramEnd"/>
      <w:r>
        <w:rPr>
          <w:color w:val="000000"/>
          <w:sz w:val="20"/>
          <w:szCs w:val="20"/>
        </w:rPr>
        <w:t>.).</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32A75" w:rsidRDefault="00232A75" w:rsidP="00232A75">
      <w:pPr>
        <w:pStyle w:val="a4"/>
        <w:spacing w:before="0" w:beforeAutospacing="0" w:after="0" w:afterAutospacing="0"/>
        <w:ind w:left="-142"/>
        <w:jc w:val="both"/>
        <w:rPr>
          <w:b/>
          <w:color w:val="000000"/>
          <w:sz w:val="20"/>
          <w:szCs w:val="20"/>
          <w:shd w:val="clear" w:color="auto" w:fill="FFFFFF"/>
        </w:rPr>
      </w:pPr>
      <w:r>
        <w:rPr>
          <w:b/>
          <w:color w:val="000000"/>
          <w:sz w:val="20"/>
          <w:szCs w:val="20"/>
        </w:rPr>
        <w:t>2. Предмет договора.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Год постройки – </w:t>
      </w:r>
      <w:r w:rsidR="00196E1B">
        <w:rPr>
          <w:rFonts w:ascii="Times New Roman" w:hAnsi="Times New Roman" w:cs="Times New Roman"/>
          <w:color w:val="000000"/>
          <w:shd w:val="clear" w:color="auto" w:fill="FFFFFF"/>
        </w:rPr>
        <w:t>1962</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w:t>
      </w:r>
      <w:r w:rsidR="00196E1B">
        <w:rPr>
          <w:rFonts w:ascii="Times New Roman" w:hAnsi="Times New Roman" w:cs="Times New Roman"/>
          <w:color w:val="000000"/>
          <w:shd w:val="clear" w:color="auto" w:fill="FFFFFF"/>
        </w:rPr>
        <w:t>5%</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Количество квартир –  </w:t>
      </w:r>
      <w:r w:rsidR="00DB122A">
        <w:rPr>
          <w:rFonts w:ascii="Times New Roman" w:hAnsi="Times New Roman" w:cs="Times New Roman"/>
          <w:color w:val="000000"/>
          <w:shd w:val="clear" w:color="auto" w:fill="FFFFFF"/>
        </w:rPr>
        <w:t>32</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7. Общая площадь  многоквартирного дома определяется по тех. паспорту, площадь жилых/ нежилых помещений составляет  -  </w:t>
      </w:r>
      <w:r w:rsidR="00196E1B">
        <w:rPr>
          <w:rFonts w:ascii="Times New Roman" w:hAnsi="Times New Roman" w:cs="Times New Roman"/>
          <w:color w:val="000000"/>
          <w:shd w:val="clear" w:color="auto" w:fill="FFFFFF"/>
        </w:rPr>
        <w:t>1261</w:t>
      </w:r>
      <w:r w:rsidR="00BC04D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м</w:t>
      </w:r>
      <w:proofErr w:type="gramStart"/>
      <w:r>
        <w:rPr>
          <w:rFonts w:ascii="Times New Roman" w:hAnsi="Times New Roman" w:cs="Times New Roman"/>
          <w:color w:val="000000"/>
          <w:shd w:val="clear" w:color="auto" w:fill="FFFFFF"/>
        </w:rPr>
        <w:t>2</w:t>
      </w:r>
      <w:proofErr w:type="gramEnd"/>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Количество подъездов – </w:t>
      </w:r>
      <w:r w:rsidR="00DB122A">
        <w:rPr>
          <w:rFonts w:ascii="Times New Roman" w:hAnsi="Times New Roman" w:cs="Times New Roman"/>
          <w:color w:val="000000"/>
          <w:shd w:val="clear" w:color="auto" w:fill="FFFFFF"/>
        </w:rPr>
        <w:t>2</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 </w:t>
      </w:r>
      <w:r w:rsidR="00BC04D5">
        <w:rPr>
          <w:rFonts w:ascii="Times New Roman" w:hAnsi="Times New Roman" w:cs="Times New Roman"/>
          <w:color w:val="000000"/>
          <w:shd w:val="clear" w:color="auto" w:fill="FFFFFF"/>
        </w:rPr>
        <w:t>0</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3. Обязанности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3.1  Управляющая компания обязана: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 xml:space="preserve"> по управлению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управление (касается непосредственно индивидуальной крышной)  котельной,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оборудования котельной, подлежащего замене,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 в котором будет указан вид работ, стоимость оборудования, стоимость работ.</w:t>
      </w:r>
    </w:p>
    <w:p w:rsidR="00232A75" w:rsidRDefault="00232A75" w:rsidP="00232A75">
      <w:pPr>
        <w:shd w:val="clear" w:color="auto" w:fill="FFFFFF"/>
        <w:tabs>
          <w:tab w:val="left" w:pos="0"/>
        </w:tabs>
        <w:spacing w:line="235" w:lineRule="exact"/>
        <w:ind w:left="-142"/>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сумма задолженности собственниками за отчетный период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Собственников в установленные законом сроки.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lastRenderedPageBreak/>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3.2 Собственник обязан:</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3.2.4</w:t>
      </w:r>
      <w:proofErr w:type="gramStart"/>
      <w:r>
        <w:rPr>
          <w:color w:val="000000"/>
          <w:sz w:val="20"/>
          <w:szCs w:val="20"/>
        </w:rPr>
        <w:t xml:space="preserve"> В</w:t>
      </w:r>
      <w:proofErr w:type="gramEnd"/>
      <w:r>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3.2.5</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3.2.6</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3.2.7</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3.2.8</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3.2.9</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3.2.10</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3.2.12</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3.2.14</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3.2.15 Собственник обязуется оплачивать коммунальные ресурсы (электроэнергия, ХВС, ГВС), предоставленные на общедомовые нужды исходя из установленного норматива, а также оплачивать коммунальный ресурс в размере превышения установленного нормативного объема коммунального ресурса, предоставленного на содержание общедомового имущества, в соответствии с показаниями общедомовых приборов учета, пропорционально размеру общей площади жилого помещения.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3.2.16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 Права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4.1. Права управляющей компании.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Формировать мероприятия по подготовке дома к сезонной эксплуатации  во взаимодействии с членами Совета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4.1.3</w:t>
      </w:r>
      <w:proofErr w:type="gramStart"/>
      <w:r>
        <w:rPr>
          <w:color w:val="000000"/>
          <w:sz w:val="20"/>
          <w:szCs w:val="20"/>
        </w:rPr>
        <w:t xml:space="preserve">  В</w:t>
      </w:r>
      <w:proofErr w:type="gramEnd"/>
      <w:r>
        <w:rPr>
          <w:color w:val="000000"/>
          <w:sz w:val="20"/>
          <w:szCs w:val="20"/>
        </w:rPr>
        <w:t xml:space="preserve">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4.1.7</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4.1.11</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4.1.12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4.1.13</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232A75" w:rsidRDefault="00232A75" w:rsidP="00232A75">
      <w:pPr>
        <w:tabs>
          <w:tab w:val="left" w:pos="0"/>
        </w:tabs>
        <w:ind w:left="-142"/>
        <w:jc w:val="both"/>
        <w:rPr>
          <w:sz w:val="20"/>
          <w:szCs w:val="20"/>
        </w:rPr>
      </w:pPr>
      <w:r>
        <w:rPr>
          <w:sz w:val="20"/>
          <w:szCs w:val="20"/>
        </w:rPr>
        <w:t>4.1.14</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32A75" w:rsidRDefault="00232A75" w:rsidP="00232A75">
      <w:pPr>
        <w:tabs>
          <w:tab w:val="left" w:pos="0"/>
        </w:tabs>
        <w:ind w:left="-142"/>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32A75" w:rsidRDefault="00232A75" w:rsidP="00232A75">
      <w:pPr>
        <w:tabs>
          <w:tab w:val="left" w:pos="0"/>
        </w:tabs>
        <w:ind w:left="-142"/>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32A75" w:rsidRDefault="00232A75" w:rsidP="00232A75">
      <w:pPr>
        <w:tabs>
          <w:tab w:val="left" w:pos="0"/>
        </w:tabs>
        <w:ind w:left="-142"/>
        <w:jc w:val="both"/>
        <w:rPr>
          <w:sz w:val="20"/>
          <w:szCs w:val="20"/>
        </w:rPr>
      </w:pPr>
      <w:r>
        <w:rPr>
          <w:sz w:val="20"/>
          <w:szCs w:val="20"/>
        </w:rPr>
        <w:t>4.1.15</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232A75" w:rsidRDefault="00232A75" w:rsidP="00232A75">
      <w:pPr>
        <w:tabs>
          <w:tab w:val="left" w:pos="0"/>
        </w:tabs>
        <w:ind w:left="-142"/>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232A75" w:rsidRDefault="00232A75" w:rsidP="00232A75">
      <w:pPr>
        <w:tabs>
          <w:tab w:val="left" w:pos="0"/>
        </w:tabs>
        <w:ind w:left="-142"/>
        <w:jc w:val="both"/>
        <w:rPr>
          <w:sz w:val="20"/>
          <w:szCs w:val="20"/>
        </w:rPr>
      </w:pPr>
      <w:r>
        <w:rPr>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232A75" w:rsidRDefault="00232A75" w:rsidP="00232A75">
      <w:pPr>
        <w:pStyle w:val="a4"/>
        <w:spacing w:before="0" w:beforeAutospacing="0" w:after="0" w:afterAutospacing="0"/>
        <w:ind w:left="-142"/>
        <w:jc w:val="both"/>
        <w:rPr>
          <w:b/>
          <w:i/>
          <w:color w:val="000000"/>
          <w:sz w:val="20"/>
          <w:szCs w:val="20"/>
          <w:shd w:val="clear" w:color="auto" w:fill="FFFFFF"/>
        </w:rPr>
      </w:pPr>
      <w:r>
        <w:rPr>
          <w:b/>
          <w:i/>
          <w:color w:val="000000"/>
          <w:sz w:val="20"/>
          <w:szCs w:val="20"/>
          <w:shd w:val="clear" w:color="auto" w:fill="FFFFFF"/>
        </w:rPr>
        <w:t>4.2 Права собственника.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Собственник не в праве: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4.2.4</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 xml:space="preserve">5. Размер и порядок оплаты по договору. </w:t>
      </w:r>
    </w:p>
    <w:p w:rsidR="00232A75" w:rsidRDefault="00232A75" w:rsidP="00232A75">
      <w:pPr>
        <w:ind w:left="-142"/>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232A75" w:rsidRDefault="00232A75" w:rsidP="00232A75">
      <w:pPr>
        <w:ind w:left="-142"/>
        <w:jc w:val="both"/>
        <w:rPr>
          <w:sz w:val="20"/>
          <w:szCs w:val="20"/>
        </w:rPr>
      </w:pPr>
      <w:r>
        <w:rPr>
          <w:sz w:val="20"/>
          <w:szCs w:val="20"/>
        </w:rPr>
        <w:t>5.2 Размер платы определяется на общем собрании собственников  помещений с учетом</w:t>
      </w:r>
    </w:p>
    <w:p w:rsidR="00232A75" w:rsidRDefault="00232A75" w:rsidP="00232A75">
      <w:pPr>
        <w:ind w:left="-142"/>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232A75" w:rsidRDefault="00232A75" w:rsidP="00232A75">
      <w:pPr>
        <w:ind w:left="-142"/>
        <w:jc w:val="both"/>
        <w:rPr>
          <w:sz w:val="20"/>
          <w:szCs w:val="20"/>
        </w:rPr>
      </w:pPr>
      <w:r>
        <w:rPr>
          <w:sz w:val="20"/>
          <w:szCs w:val="20"/>
        </w:rPr>
        <w:t>5.3 Размер платы устанавливается на основе:</w:t>
      </w:r>
    </w:p>
    <w:p w:rsidR="00232A75" w:rsidRDefault="00232A75" w:rsidP="00232A75">
      <w:pPr>
        <w:ind w:left="-142"/>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232A75" w:rsidRDefault="00232A75" w:rsidP="00232A75">
      <w:pPr>
        <w:ind w:left="-142"/>
        <w:jc w:val="both"/>
        <w:rPr>
          <w:sz w:val="20"/>
          <w:szCs w:val="20"/>
        </w:rPr>
      </w:pPr>
      <w:r>
        <w:rPr>
          <w:sz w:val="20"/>
          <w:szCs w:val="20"/>
        </w:rPr>
        <w:t>* состава общего имущества, его конструктивных особенностей.</w:t>
      </w:r>
    </w:p>
    <w:p w:rsidR="00232A75" w:rsidRDefault="00232A75" w:rsidP="00232A75">
      <w:pPr>
        <w:ind w:left="-142"/>
        <w:jc w:val="both"/>
        <w:rPr>
          <w:sz w:val="20"/>
          <w:szCs w:val="20"/>
        </w:rPr>
      </w:pPr>
      <w:r>
        <w:rPr>
          <w:sz w:val="20"/>
          <w:szCs w:val="20"/>
        </w:rPr>
        <w:t>* степени физического износа, технического состояния.</w:t>
      </w:r>
    </w:p>
    <w:p w:rsidR="00232A75" w:rsidRDefault="00232A75" w:rsidP="00232A75">
      <w:pPr>
        <w:ind w:left="-142"/>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32A75" w:rsidRDefault="00232A75" w:rsidP="00232A75">
      <w:pPr>
        <w:ind w:left="-142"/>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w:t>
      </w:r>
    </w:p>
    <w:p w:rsidR="00232A75" w:rsidRDefault="00232A75" w:rsidP="00232A75">
      <w:pPr>
        <w:ind w:left="-142"/>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32A75" w:rsidRDefault="00232A75" w:rsidP="00232A75">
      <w:pPr>
        <w:ind w:left="-142"/>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32A75" w:rsidRDefault="00232A75" w:rsidP="00232A75">
      <w:pPr>
        <w:pStyle w:val="a4"/>
        <w:spacing w:before="0" w:beforeAutospacing="0" w:after="0" w:afterAutospacing="0"/>
        <w:ind w:left="-142"/>
        <w:jc w:val="both"/>
        <w:rPr>
          <w:b/>
          <w:i/>
          <w:sz w:val="20"/>
          <w:szCs w:val="20"/>
        </w:rPr>
      </w:pPr>
      <w:r>
        <w:rPr>
          <w:b/>
          <w:i/>
          <w:sz w:val="20"/>
          <w:szCs w:val="20"/>
        </w:rPr>
        <w:t>6. Условия освобождения от ответственности.</w:t>
      </w:r>
    </w:p>
    <w:p w:rsidR="00232A75" w:rsidRDefault="00232A75" w:rsidP="00232A75">
      <w:pPr>
        <w:pStyle w:val="a4"/>
        <w:spacing w:before="0" w:beforeAutospacing="0" w:after="0" w:afterAutospacing="0"/>
        <w:ind w:left="-142"/>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32A75" w:rsidRDefault="00232A75" w:rsidP="00232A75">
      <w:pPr>
        <w:pStyle w:val="a4"/>
        <w:spacing w:before="0" w:beforeAutospacing="0" w:after="0" w:afterAutospacing="0"/>
        <w:ind w:left="-142"/>
        <w:jc w:val="both"/>
        <w:rPr>
          <w:sz w:val="20"/>
          <w:szCs w:val="20"/>
        </w:rPr>
      </w:pPr>
      <w:r>
        <w:rPr>
          <w:sz w:val="20"/>
          <w:szCs w:val="20"/>
        </w:rPr>
        <w:t>6.2 Управляющая компания не несет ответственности и не возмещает убытки и причиненный ущерб общему имуществу, если он возник в результате:</w:t>
      </w:r>
    </w:p>
    <w:p w:rsidR="00232A75" w:rsidRDefault="00232A75" w:rsidP="00232A75">
      <w:pPr>
        <w:pStyle w:val="a4"/>
        <w:spacing w:before="0" w:beforeAutospacing="0" w:after="0" w:afterAutospacing="0"/>
        <w:ind w:left="-142"/>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32A75" w:rsidRDefault="00232A75" w:rsidP="00232A75">
      <w:pPr>
        <w:pStyle w:val="a4"/>
        <w:spacing w:before="0" w:beforeAutospacing="0" w:after="0" w:afterAutospacing="0"/>
        <w:ind w:left="-142"/>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32A75" w:rsidRDefault="00232A75" w:rsidP="00232A75">
      <w:pPr>
        <w:pStyle w:val="a4"/>
        <w:spacing w:before="0" w:beforeAutospacing="0" w:after="0" w:afterAutospacing="0"/>
        <w:ind w:left="-142"/>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32A75" w:rsidRDefault="00232A75" w:rsidP="00232A75">
      <w:pPr>
        <w:pStyle w:val="a4"/>
        <w:spacing w:before="0" w:beforeAutospacing="0" w:after="0" w:afterAutospacing="0"/>
        <w:ind w:left="-142"/>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32A75" w:rsidRDefault="00232A75" w:rsidP="00232A75">
      <w:pPr>
        <w:pStyle w:val="a4"/>
        <w:spacing w:before="0" w:beforeAutospacing="0" w:after="0" w:afterAutospacing="0"/>
        <w:ind w:left="-142"/>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32A75" w:rsidRDefault="00232A75" w:rsidP="00232A75">
      <w:pPr>
        <w:pStyle w:val="a4"/>
        <w:spacing w:before="0" w:beforeAutospacing="0" w:after="0" w:afterAutospacing="0"/>
        <w:ind w:left="-142"/>
        <w:jc w:val="both"/>
        <w:rPr>
          <w:b/>
          <w:i/>
          <w:sz w:val="20"/>
          <w:szCs w:val="20"/>
        </w:rPr>
      </w:pPr>
      <w:r>
        <w:rPr>
          <w:b/>
          <w:i/>
          <w:sz w:val="20"/>
          <w:szCs w:val="20"/>
        </w:rPr>
        <w:t>7. Разрешение споров.</w:t>
      </w:r>
    </w:p>
    <w:p w:rsidR="00232A75" w:rsidRDefault="00232A75" w:rsidP="00232A75">
      <w:pPr>
        <w:pStyle w:val="a4"/>
        <w:spacing w:before="0" w:beforeAutospacing="0" w:after="0" w:afterAutospacing="0"/>
        <w:ind w:left="-142"/>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232A75" w:rsidRDefault="00232A75" w:rsidP="00232A75">
      <w:pPr>
        <w:pStyle w:val="a4"/>
        <w:spacing w:before="0" w:beforeAutospacing="0" w:after="0" w:afterAutospacing="0"/>
        <w:ind w:left="-142"/>
        <w:jc w:val="both"/>
        <w:rPr>
          <w:sz w:val="20"/>
          <w:szCs w:val="20"/>
        </w:rPr>
      </w:pPr>
      <w:r>
        <w:rPr>
          <w:sz w:val="20"/>
          <w:szCs w:val="20"/>
        </w:rPr>
        <w:lastRenderedPageBreak/>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232A75" w:rsidRDefault="00232A75" w:rsidP="00232A75">
      <w:pPr>
        <w:pStyle w:val="a4"/>
        <w:spacing w:before="0" w:beforeAutospacing="0" w:after="0" w:afterAutospacing="0"/>
        <w:ind w:left="-142"/>
        <w:jc w:val="both"/>
        <w:rPr>
          <w:b/>
          <w:i/>
          <w:sz w:val="20"/>
          <w:szCs w:val="20"/>
        </w:rPr>
      </w:pPr>
      <w:r>
        <w:rPr>
          <w:b/>
          <w:i/>
          <w:sz w:val="20"/>
          <w:szCs w:val="20"/>
        </w:rPr>
        <w:t>8. Срок действия договора.</w:t>
      </w:r>
    </w:p>
    <w:p w:rsidR="00232A75" w:rsidRDefault="00232A75" w:rsidP="00232A75">
      <w:pPr>
        <w:pStyle w:val="a4"/>
        <w:spacing w:before="0" w:beforeAutospacing="0" w:after="0" w:afterAutospacing="0"/>
        <w:ind w:left="-142"/>
        <w:jc w:val="both"/>
        <w:rPr>
          <w:sz w:val="20"/>
          <w:szCs w:val="20"/>
        </w:rPr>
      </w:pPr>
      <w:r>
        <w:rPr>
          <w:sz w:val="20"/>
          <w:szCs w:val="20"/>
        </w:rPr>
        <w:t>8.1 Договор заключен сроком на  5 лет ..</w:t>
      </w:r>
    </w:p>
    <w:p w:rsidR="00232A75" w:rsidRDefault="00232A75" w:rsidP="00232A75">
      <w:pPr>
        <w:pStyle w:val="a4"/>
        <w:spacing w:before="0" w:beforeAutospacing="0" w:after="0" w:afterAutospacing="0"/>
        <w:ind w:left="-142"/>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232A75" w:rsidRDefault="00232A75" w:rsidP="00232A75">
      <w:pPr>
        <w:pStyle w:val="a4"/>
        <w:spacing w:before="0" w:beforeAutospacing="0" w:after="0" w:afterAutospacing="0"/>
        <w:ind w:left="-142"/>
        <w:jc w:val="both"/>
        <w:rPr>
          <w:b/>
          <w:i/>
          <w:sz w:val="20"/>
          <w:szCs w:val="20"/>
        </w:rPr>
      </w:pPr>
      <w:r>
        <w:rPr>
          <w:b/>
          <w:i/>
          <w:sz w:val="20"/>
          <w:szCs w:val="20"/>
        </w:rPr>
        <w:t>9. Изменение и расторжение договора.</w:t>
      </w:r>
    </w:p>
    <w:p w:rsidR="00232A75" w:rsidRDefault="00232A75" w:rsidP="00232A75">
      <w:pPr>
        <w:pStyle w:val="a4"/>
        <w:spacing w:before="0" w:beforeAutospacing="0" w:after="0" w:afterAutospacing="0"/>
        <w:ind w:left="-142"/>
        <w:jc w:val="both"/>
        <w:rPr>
          <w:sz w:val="20"/>
          <w:szCs w:val="20"/>
        </w:rPr>
      </w:pPr>
      <w:r>
        <w:rPr>
          <w:sz w:val="20"/>
          <w:szCs w:val="20"/>
        </w:rPr>
        <w:t>9.1 Настоящий договор может быть изменен по соглашению сторон или на основании решения суда.</w:t>
      </w:r>
    </w:p>
    <w:p w:rsidR="00232A75" w:rsidRDefault="00232A75" w:rsidP="00232A75">
      <w:pPr>
        <w:pStyle w:val="a4"/>
        <w:spacing w:before="0" w:beforeAutospacing="0" w:after="0" w:afterAutospacing="0"/>
        <w:ind w:left="-142"/>
        <w:jc w:val="both"/>
        <w:rPr>
          <w:sz w:val="20"/>
          <w:szCs w:val="20"/>
        </w:rPr>
      </w:pPr>
      <w:r>
        <w:rPr>
          <w:sz w:val="20"/>
          <w:szCs w:val="20"/>
        </w:rPr>
        <w:t>9.2 Договор может быть расторгнут:</w:t>
      </w:r>
    </w:p>
    <w:p w:rsidR="00232A75" w:rsidRDefault="00232A75" w:rsidP="00232A75">
      <w:pPr>
        <w:pStyle w:val="a4"/>
        <w:spacing w:before="0" w:beforeAutospacing="0" w:after="0" w:afterAutospacing="0"/>
        <w:ind w:left="-142"/>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232A75" w:rsidRDefault="00232A75" w:rsidP="00232A75">
      <w:pPr>
        <w:pStyle w:val="a4"/>
        <w:spacing w:before="0" w:beforeAutospacing="0" w:after="0" w:afterAutospacing="0"/>
        <w:ind w:left="-142"/>
        <w:jc w:val="both"/>
        <w:rPr>
          <w:sz w:val="20"/>
          <w:szCs w:val="20"/>
        </w:rPr>
      </w:pPr>
      <w:r>
        <w:rPr>
          <w:sz w:val="20"/>
          <w:szCs w:val="20"/>
        </w:rPr>
        <w:t>- на основании решения суда.</w:t>
      </w:r>
    </w:p>
    <w:p w:rsidR="00232A75" w:rsidRDefault="00232A75" w:rsidP="00232A75">
      <w:pPr>
        <w:pStyle w:val="a4"/>
        <w:spacing w:before="0" w:beforeAutospacing="0" w:after="0" w:afterAutospacing="0"/>
        <w:ind w:left="-142"/>
        <w:jc w:val="both"/>
        <w:rPr>
          <w:b/>
          <w:i/>
          <w:sz w:val="20"/>
          <w:szCs w:val="20"/>
        </w:rPr>
      </w:pPr>
      <w:r>
        <w:rPr>
          <w:b/>
          <w:i/>
          <w:sz w:val="20"/>
          <w:szCs w:val="20"/>
        </w:rPr>
        <w:t>10. Заключительные положения:</w:t>
      </w:r>
    </w:p>
    <w:p w:rsidR="00232A75" w:rsidRDefault="00232A75" w:rsidP="00232A75">
      <w:pPr>
        <w:pStyle w:val="a4"/>
        <w:spacing w:before="0" w:beforeAutospacing="0" w:after="0" w:afterAutospacing="0"/>
        <w:ind w:left="-142"/>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232A75" w:rsidRDefault="00232A75" w:rsidP="00232A75">
      <w:pPr>
        <w:pStyle w:val="a4"/>
        <w:spacing w:before="0" w:beforeAutospacing="0" w:after="0" w:afterAutospacing="0"/>
        <w:ind w:left="-142"/>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32A75" w:rsidRDefault="00232A75" w:rsidP="00232A75">
      <w:pPr>
        <w:pStyle w:val="a4"/>
        <w:spacing w:before="0" w:beforeAutospacing="0" w:after="0" w:afterAutospacing="0"/>
        <w:ind w:left="-142"/>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232A75" w:rsidRDefault="00232A75" w:rsidP="00232A75">
      <w:pPr>
        <w:pStyle w:val="a4"/>
        <w:spacing w:before="0" w:beforeAutospacing="0" w:after="0" w:afterAutospacing="0"/>
        <w:ind w:left="-142"/>
        <w:jc w:val="both"/>
        <w:rPr>
          <w:b/>
          <w:i/>
          <w:sz w:val="20"/>
          <w:szCs w:val="20"/>
        </w:rPr>
      </w:pPr>
      <w:r>
        <w:rPr>
          <w:b/>
          <w:i/>
          <w:sz w:val="20"/>
          <w:szCs w:val="20"/>
        </w:rPr>
        <w:t>11. Почтовые адреса и банковские реквизиты сторон:</w:t>
      </w:r>
    </w:p>
    <w:p w:rsidR="00232A75" w:rsidRDefault="00232A75" w:rsidP="00232A75">
      <w:pPr>
        <w:pStyle w:val="a4"/>
        <w:spacing w:before="0" w:beforeAutospacing="0" w:after="0" w:afterAutospacing="0"/>
        <w:ind w:left="-142"/>
        <w:jc w:val="both"/>
        <w:rPr>
          <w:sz w:val="20"/>
          <w:szCs w:val="20"/>
        </w:rPr>
      </w:pPr>
      <w:r>
        <w:rPr>
          <w:sz w:val="20"/>
          <w:szCs w:val="20"/>
        </w:rPr>
        <w:t>ООО управляющая компания «Глобус»                   Собственник:</w:t>
      </w:r>
    </w:p>
    <w:p w:rsidR="00232A75" w:rsidRDefault="00232A75" w:rsidP="00232A75">
      <w:pPr>
        <w:pStyle w:val="a4"/>
        <w:spacing w:before="0" w:beforeAutospacing="0" w:after="0" w:afterAutospacing="0"/>
        <w:ind w:left="-142"/>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ИНН 4823031940/ КПП 482501001                            ________________________________________________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ОГРН 1074823019215                                                 Паспортные данные: серия _________________________</w:t>
      </w:r>
    </w:p>
    <w:p w:rsidR="00232A75" w:rsidRDefault="00232A75" w:rsidP="00232A75">
      <w:pPr>
        <w:pStyle w:val="a4"/>
        <w:spacing w:before="0" w:beforeAutospacing="0" w:after="0" w:afterAutospacing="0"/>
        <w:ind w:left="-142"/>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232A75" w:rsidRDefault="00232A75" w:rsidP="00232A75">
      <w:pPr>
        <w:pStyle w:val="a4"/>
        <w:spacing w:before="0" w:beforeAutospacing="0" w:after="0" w:afterAutospacing="0"/>
        <w:ind w:left="-142"/>
        <w:jc w:val="both"/>
        <w:rPr>
          <w:sz w:val="20"/>
          <w:szCs w:val="20"/>
        </w:rPr>
      </w:pPr>
      <w:r>
        <w:rPr>
          <w:sz w:val="20"/>
          <w:szCs w:val="20"/>
        </w:rPr>
        <w:t>Отделение № 8593 Сбербанка России г. Липецк     Выдан:__________________________________________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БИК 044206604                                                             ________________________________________________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к/</w:t>
      </w:r>
      <w:proofErr w:type="spellStart"/>
      <w:r>
        <w:rPr>
          <w:sz w:val="20"/>
          <w:szCs w:val="20"/>
        </w:rPr>
        <w:t>сч</w:t>
      </w:r>
      <w:proofErr w:type="spellEnd"/>
      <w:r>
        <w:rPr>
          <w:sz w:val="20"/>
          <w:szCs w:val="20"/>
        </w:rPr>
        <w:t>. 30101810800000000604                                       ________________дата:___________________________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телефон: 8(4742) 38-53-99 директор                          Адрес по прописке:_______________________________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8(4742) 78-54-95 бухгалтерия                                     ________________________________________________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32A75" w:rsidRDefault="00232A75" w:rsidP="00232A75">
      <w:pPr>
        <w:pStyle w:val="a4"/>
        <w:spacing w:before="0" w:beforeAutospacing="0" w:after="0" w:afterAutospacing="0"/>
        <w:ind w:left="-142"/>
        <w:jc w:val="both"/>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 xml:space="preserve">                                                                                      Сотовый: 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Директор:                                                                     Собственник: ____________________________________</w:t>
      </w:r>
    </w:p>
    <w:p w:rsidR="00B21A93" w:rsidRDefault="00232A75" w:rsidP="00232A75">
      <w:pPr>
        <w:ind w:left="-142"/>
      </w:pPr>
      <w:r>
        <w:rPr>
          <w:sz w:val="20"/>
          <w:szCs w:val="20"/>
        </w:rPr>
        <w:t>_____________О.Ф. Лунева                                        ________________________________________</w:t>
      </w:r>
    </w:p>
    <w:sectPr w:rsidR="00B21A93" w:rsidSect="00232A7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A75"/>
    <w:rsid w:val="00196E1B"/>
    <w:rsid w:val="001F45BC"/>
    <w:rsid w:val="00232A75"/>
    <w:rsid w:val="003918C0"/>
    <w:rsid w:val="006E5F9F"/>
    <w:rsid w:val="00891647"/>
    <w:rsid w:val="0091050F"/>
    <w:rsid w:val="00A8242B"/>
    <w:rsid w:val="00BC04D5"/>
    <w:rsid w:val="00C43B82"/>
    <w:rsid w:val="00D021E1"/>
    <w:rsid w:val="00DB122A"/>
    <w:rsid w:val="00EB3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10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dcterms:created xsi:type="dcterms:W3CDTF">2020-09-28T07:48:00Z</dcterms:created>
  <dcterms:modified xsi:type="dcterms:W3CDTF">2020-09-28T07:48:00Z</dcterms:modified>
</cp:coreProperties>
</file>