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650DDE" w:rsidP="00C54404">
      <w:pPr>
        <w:pStyle w:val="a4"/>
        <w:spacing w:before="0" w:beforeAutospacing="0" w:after="0" w:afterAutospacing="0"/>
        <w:jc w:val="center"/>
        <w:rPr>
          <w:b/>
          <w:color w:val="000000"/>
          <w:sz w:val="20"/>
          <w:szCs w:val="20"/>
        </w:rPr>
      </w:pPr>
      <w:r>
        <w:rPr>
          <w:b/>
          <w:color w:val="000000"/>
          <w:sz w:val="20"/>
          <w:szCs w:val="20"/>
        </w:rPr>
        <w:t xml:space="preserve">ул.  Мамина – Сибиряка дом 2 </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C54404">
        <w:rPr>
          <w:color w:val="000000"/>
          <w:sz w:val="20"/>
          <w:szCs w:val="20"/>
        </w:rPr>
        <w:t xml:space="preserve">                               </w:t>
      </w:r>
      <w:r>
        <w:rPr>
          <w:color w:val="000000"/>
          <w:sz w:val="20"/>
          <w:szCs w:val="20"/>
        </w:rPr>
        <w:t xml:space="preserve"> « </w:t>
      </w:r>
      <w:r w:rsidR="00C54404">
        <w:rPr>
          <w:color w:val="000000"/>
          <w:sz w:val="20"/>
          <w:szCs w:val="20"/>
        </w:rPr>
        <w:t>01</w:t>
      </w:r>
      <w:r>
        <w:rPr>
          <w:color w:val="000000"/>
          <w:sz w:val="20"/>
          <w:szCs w:val="20"/>
        </w:rPr>
        <w:t xml:space="preserve">» </w:t>
      </w:r>
      <w:r w:rsidR="00C54404">
        <w:rPr>
          <w:color w:val="000000"/>
          <w:sz w:val="20"/>
          <w:szCs w:val="20"/>
        </w:rPr>
        <w:t>апреля</w:t>
      </w:r>
      <w:r>
        <w:rPr>
          <w:color w:val="000000"/>
          <w:sz w:val="20"/>
          <w:szCs w:val="20"/>
        </w:rPr>
        <w:t xml:space="preserve"> 20</w:t>
      </w:r>
      <w:r w:rsidR="00C54404">
        <w:rPr>
          <w:color w:val="000000"/>
          <w:sz w:val="20"/>
          <w:szCs w:val="20"/>
        </w:rPr>
        <w:t>19</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 xml:space="preserve">ений многоквартирного дома № 2 ул. Мамина – Сибиряка </w:t>
      </w:r>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                                                                                                   </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 помещений многокварти</w:t>
      </w:r>
      <w:r w:rsidR="00650DDE">
        <w:rPr>
          <w:color w:val="000000"/>
          <w:sz w:val="20"/>
          <w:szCs w:val="20"/>
        </w:rPr>
        <w:t xml:space="preserve">рного  дома  № 2 ул. Мамина - Сибиряка </w:t>
      </w:r>
      <w:r w:rsidR="002C712C">
        <w:rPr>
          <w:color w:val="000000"/>
          <w:sz w:val="20"/>
          <w:szCs w:val="20"/>
        </w:rPr>
        <w:t xml:space="preserve"> гор.  Липецка (Протокол № б/н </w:t>
      </w:r>
      <w:r>
        <w:rPr>
          <w:color w:val="000000"/>
          <w:sz w:val="20"/>
          <w:szCs w:val="20"/>
        </w:rPr>
        <w:t>от «</w:t>
      </w:r>
      <w:r w:rsidR="002C712C">
        <w:rPr>
          <w:color w:val="000000"/>
          <w:sz w:val="20"/>
          <w:szCs w:val="20"/>
        </w:rPr>
        <w:t>30</w:t>
      </w:r>
      <w:r>
        <w:rPr>
          <w:color w:val="000000"/>
          <w:sz w:val="20"/>
          <w:szCs w:val="20"/>
        </w:rPr>
        <w:t xml:space="preserve"> » </w:t>
      </w:r>
      <w:r w:rsidR="002C712C">
        <w:rPr>
          <w:color w:val="000000"/>
          <w:sz w:val="20"/>
          <w:szCs w:val="20"/>
        </w:rPr>
        <w:t>ноября 2018</w:t>
      </w:r>
      <w:r>
        <w:rPr>
          <w:color w:val="000000"/>
          <w:sz w:val="20"/>
          <w:szCs w:val="20"/>
        </w:rPr>
        <w:t>г.).</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оквартирным домом  деятельность, выполнение платных заявок жильцов.</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 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 фасонных частей, вытяжных труб</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C3349C"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2B32D9"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1977</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Pr>
          <w:rFonts w:ascii="Times New Roman" w:hAnsi="Times New Roman" w:cs="Times New Roman"/>
          <w:color w:val="000000"/>
          <w:shd w:val="clear" w:color="auto" w:fill="FFFFFF"/>
        </w:rPr>
        <w:t>2018</w:t>
      </w:r>
      <w:r w:rsidR="00255AAF">
        <w:rPr>
          <w:rFonts w:ascii="Times New Roman" w:hAnsi="Times New Roman" w:cs="Times New Roman"/>
          <w:color w:val="000000"/>
          <w:shd w:val="clear" w:color="auto" w:fill="FFFFFF"/>
        </w:rPr>
        <w:t xml:space="preserve"> год</w:t>
      </w:r>
      <w:r w:rsidR="009F28D3">
        <w:rPr>
          <w:rFonts w:ascii="Times New Roman" w:hAnsi="Times New Roman" w:cs="Times New Roman"/>
          <w:color w:val="000000"/>
          <w:shd w:val="clear" w:color="auto" w:fill="FFFFFF"/>
        </w:rPr>
        <w:t xml:space="preserve">   – 25%</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2B32D9">
        <w:rPr>
          <w:rFonts w:ascii="Times New Roman" w:hAnsi="Times New Roman" w:cs="Times New Roman"/>
          <w:color w:val="000000"/>
          <w:shd w:val="clear" w:color="auto" w:fill="FFFFFF"/>
        </w:rPr>
        <w:t>. Количество этажей – 5</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2B32D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119</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255AAF">
        <w:rPr>
          <w:rFonts w:ascii="Times New Roman" w:hAnsi="Times New Roman" w:cs="Times New Roman"/>
          <w:color w:val="000000"/>
          <w:shd w:val="clear" w:color="auto" w:fill="FFFFFF"/>
        </w:rPr>
        <w:t>, в том числе площадь жилых помещени</w:t>
      </w:r>
      <w:r w:rsidR="002B32D9">
        <w:rPr>
          <w:rFonts w:ascii="Times New Roman" w:hAnsi="Times New Roman" w:cs="Times New Roman"/>
          <w:color w:val="000000"/>
          <w:shd w:val="clear" w:color="auto" w:fill="FFFFFF"/>
        </w:rPr>
        <w:t>й составляет  568</w:t>
      </w:r>
      <w:r w:rsidR="00C3349C">
        <w:rPr>
          <w:rFonts w:ascii="Times New Roman" w:hAnsi="Times New Roman" w:cs="Times New Roman"/>
          <w:color w:val="000000"/>
          <w:shd w:val="clear" w:color="auto" w:fill="FFFFFF"/>
        </w:rPr>
        <w:t>6</w:t>
      </w:r>
      <w:r w:rsidR="002B32D9">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 xml:space="preserve"> 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10.</w:t>
      </w:r>
      <w:r w:rsidR="00255AAF">
        <w:rPr>
          <w:rFonts w:ascii="Times New Roman" w:hAnsi="Times New Roman" w:cs="Times New Roman"/>
          <w:color w:val="000000"/>
          <w:shd w:val="clear" w:color="auto" w:fill="FFFFFF"/>
        </w:rPr>
        <w:t xml:space="preserve"> Материал несущих стен</w:t>
      </w:r>
      <w:r>
        <w:rPr>
          <w:rFonts w:ascii="Times New Roman" w:hAnsi="Times New Roman" w:cs="Times New Roman"/>
          <w:color w:val="000000"/>
          <w:shd w:val="clear" w:color="auto" w:fill="FFFFFF"/>
        </w:rPr>
        <w:t>–</w:t>
      </w:r>
      <w:r w:rsidR="00C3349C">
        <w:rPr>
          <w:rFonts w:ascii="Times New Roman" w:hAnsi="Times New Roman" w:cs="Times New Roman"/>
          <w:color w:val="000000"/>
          <w:shd w:val="clear" w:color="auto" w:fill="FFFFFF"/>
        </w:rPr>
        <w:t xml:space="preserve">  сборные  ж</w:t>
      </w:r>
      <w:r w:rsidR="003008B5">
        <w:rPr>
          <w:rFonts w:ascii="Times New Roman" w:hAnsi="Times New Roman" w:cs="Times New Roman"/>
          <w:color w:val="000000"/>
          <w:shd w:val="clear" w:color="auto" w:fill="FFFFFF"/>
        </w:rPr>
        <w:t>елезо</w:t>
      </w:r>
      <w:r w:rsidR="00C3349C">
        <w:rPr>
          <w:rFonts w:ascii="Times New Roman" w:hAnsi="Times New Roman" w:cs="Times New Roman"/>
          <w:color w:val="000000"/>
          <w:shd w:val="clear" w:color="auto" w:fill="FFFFFF"/>
        </w:rPr>
        <w:t>бетонные панели</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255AAF">
        <w:rPr>
          <w:rFonts w:ascii="Times New Roman" w:hAnsi="Times New Roman" w:cs="Times New Roman"/>
          <w:color w:val="000000"/>
          <w:shd w:val="clear" w:color="auto" w:fill="FFFFFF"/>
        </w:rPr>
        <w:t>. Мусоропровод отсутствует</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C3349C">
        <w:rPr>
          <w:rFonts w:ascii="Times New Roman" w:hAnsi="Times New Roman" w:cs="Times New Roman"/>
          <w:color w:val="000000"/>
          <w:shd w:val="clear" w:color="auto" w:fill="FFFFFF"/>
        </w:rPr>
        <w:t>. Количество подъездов – 8</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C3349C">
        <w:rPr>
          <w:rFonts w:ascii="Times New Roman" w:hAnsi="Times New Roman" w:cs="Times New Roman"/>
          <w:color w:val="000000"/>
          <w:shd w:val="clear" w:color="auto" w:fill="FFFFFF"/>
        </w:rPr>
        <w:t>Количество лифтов –  отсутствуют</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Управляющая компания не вправе выполнять работы, не предусмотренные </w:t>
      </w:r>
      <w:r w:rsidR="00606753">
        <w:rPr>
          <w:color w:val="000000"/>
          <w:sz w:val="20"/>
          <w:szCs w:val="20"/>
        </w:rPr>
        <w:t xml:space="preserve">настоящим </w:t>
      </w:r>
      <w:r>
        <w:rPr>
          <w:color w:val="000000"/>
          <w:sz w:val="20"/>
          <w:szCs w:val="20"/>
        </w:rPr>
        <w:t xml:space="preserve">договором управления.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управляющая компания обязана уведомить собственников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 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Pr>
          <w:color w:val="000000"/>
          <w:sz w:val="20"/>
          <w:szCs w:val="20"/>
        </w:rPr>
        <w:t>жилищных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3.2.8  Сообщать управляющей компании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3.2.13 Соблюдать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 xml:space="preserve">Собственник обязуется оплачивать коммунальный ресурс, предоставленный на общедомовые нужды исходя из норматива, а также оплачивать коммунальный ресурс в размере превышения </w:t>
      </w:r>
      <w:r w:rsidR="001F4022">
        <w:rPr>
          <w:color w:val="000000"/>
          <w:sz w:val="20"/>
          <w:szCs w:val="20"/>
        </w:rPr>
        <w:t xml:space="preserve">нормативного </w:t>
      </w:r>
      <w:r w:rsidR="001C2E18">
        <w:rPr>
          <w:color w:val="000000"/>
          <w:sz w:val="20"/>
          <w:szCs w:val="20"/>
        </w:rPr>
        <w:t xml:space="preserve">объема коммунального ресурса, предоставленного на общедомовые нужды пропорционально размеру общей площади жилого помещения. </w:t>
      </w:r>
      <w:bookmarkStart w:id="0" w:name="_GoBack"/>
      <w:bookmarkEnd w:id="0"/>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Принимать участие 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Pr>
          <w:color w:val="000000"/>
          <w:sz w:val="20"/>
          <w:szCs w:val="20"/>
          <w:shd w:val="clear" w:color="auto" w:fill="FFFFFF"/>
        </w:rPr>
        <w:t xml:space="preserve"> общим собранием собственников.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Принимать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имущества в многоквартирном доме.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 xml:space="preserve">управляющая компания  обязана осуществить мероприятия, необходимые для проведения общего собрания собственников помещений в течение 30 – ти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1C54BD">
        <w:rPr>
          <w:color w:val="000000"/>
          <w:sz w:val="20"/>
          <w:szCs w:val="20"/>
          <w:shd w:val="clear" w:color="auto" w:fill="FFFFFF"/>
        </w:rPr>
        <w:t xml:space="preserve">как размещение объявления в доступном месте для всех собственников помещения ( 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1C54BD">
        <w:t> </w:t>
      </w:r>
      <w:r>
        <w:rPr>
          <w:color w:val="000000"/>
          <w:sz w:val="20"/>
          <w:szCs w:val="20"/>
          <w:shd w:val="clear" w:color="auto" w:fill="FFFFFF"/>
        </w:rPr>
        <w:t>доступном месте не позднее чем через десять дней со дня принятия этих решений.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Место хранения протоколов определено в здании управляющей компании.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общее  собрание собственников помеще</w:t>
      </w:r>
      <w:r w:rsidR="00674465">
        <w:rPr>
          <w:color w:val="000000"/>
          <w:sz w:val="20"/>
          <w:szCs w:val="20"/>
          <w:shd w:val="clear" w:color="auto" w:fill="FFFFFF"/>
        </w:rPr>
        <w:t xml:space="preserve">ний по инициативе собственников и 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 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4.2.4 Производить слив холодной воды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устанавливается на срок не менее чем на годп.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255AAF" w:rsidP="00255AAF">
      <w:pPr>
        <w:pStyle w:val="a4"/>
        <w:spacing w:before="0" w:beforeAutospacing="0" w:after="0" w:afterAutospacing="0"/>
        <w:jc w:val="both"/>
        <w:rPr>
          <w:sz w:val="20"/>
          <w:szCs w:val="20"/>
        </w:rPr>
      </w:pPr>
      <w:r>
        <w:rPr>
          <w:sz w:val="20"/>
          <w:szCs w:val="20"/>
        </w:rPr>
        <w:t>8.1 Договор заключен сроком на 5 лет.</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Pr>
          <w:sz w:val="20"/>
          <w:szCs w:val="20"/>
        </w:rPr>
        <w:t xml:space="preserve">а – собственники </w:t>
      </w:r>
      <w:r w:rsidR="00255AAF">
        <w:rPr>
          <w:sz w:val="20"/>
          <w:szCs w:val="20"/>
        </w:rPr>
        <w:t xml:space="preserve"> не позднее чем за 30 дней до истечения срока действ</w:t>
      </w:r>
      <w:r>
        <w:rPr>
          <w:sz w:val="20"/>
          <w:szCs w:val="20"/>
        </w:rPr>
        <w:t>ия договора не уведомит другую С</w:t>
      </w:r>
      <w:r w:rsidR="00255AAF">
        <w:rPr>
          <w:sz w:val="20"/>
          <w:szCs w:val="20"/>
        </w:rPr>
        <w:t xml:space="preserve">торону </w:t>
      </w:r>
      <w:r>
        <w:rPr>
          <w:sz w:val="20"/>
          <w:szCs w:val="20"/>
        </w:rPr>
        <w:t>– управ</w:t>
      </w:r>
      <w:r w:rsidR="000A327B">
        <w:rPr>
          <w:sz w:val="20"/>
          <w:szCs w:val="20"/>
        </w:rPr>
        <w:t>л</w:t>
      </w:r>
      <w:r>
        <w:rPr>
          <w:sz w:val="20"/>
          <w:szCs w:val="20"/>
        </w:rPr>
        <w:t>я</w:t>
      </w:r>
      <w:r w:rsidR="000A327B">
        <w:rPr>
          <w:sz w:val="20"/>
          <w:szCs w:val="20"/>
        </w:rPr>
        <w:t>ю</w:t>
      </w:r>
      <w:r>
        <w:rPr>
          <w:sz w:val="20"/>
          <w:szCs w:val="20"/>
        </w:rPr>
        <w:t xml:space="preserve">щую компанию </w:t>
      </w:r>
      <w:r w:rsidR="00255AAF">
        <w:rPr>
          <w:sz w:val="20"/>
          <w:szCs w:val="20"/>
        </w:rPr>
        <w:t>о намерении расторгнуть договор,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помещений в многоквартирном доме.</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 По соглашению сторон</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980DF3">
      <w:pPr>
        <w:pStyle w:val="a4"/>
        <w:spacing w:before="0" w:beforeAutospacing="0" w:after="0" w:afterAutospacing="0"/>
        <w:ind w:firstLine="4253"/>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7DC" w:rsidRDefault="00FA77DC" w:rsidP="001C54BD">
      <w:r>
        <w:separator/>
      </w:r>
    </w:p>
  </w:endnote>
  <w:endnote w:type="continuationSeparator" w:id="1">
    <w:p w:rsidR="00FA77DC" w:rsidRDefault="00FA77DC"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A17217">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980DF3">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7DC" w:rsidRDefault="00FA77DC" w:rsidP="001C54BD">
      <w:r>
        <w:separator/>
      </w:r>
    </w:p>
  </w:footnote>
  <w:footnote w:type="continuationSeparator" w:id="1">
    <w:p w:rsidR="00FA77DC" w:rsidRDefault="00FA77DC"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F7109"/>
    <w:rsid w:val="00135258"/>
    <w:rsid w:val="001C15BD"/>
    <w:rsid w:val="001C2E18"/>
    <w:rsid w:val="001C3F41"/>
    <w:rsid w:val="001C54BD"/>
    <w:rsid w:val="001C61D8"/>
    <w:rsid w:val="001F4022"/>
    <w:rsid w:val="001F45BC"/>
    <w:rsid w:val="00255AAF"/>
    <w:rsid w:val="002B32D9"/>
    <w:rsid w:val="002C712C"/>
    <w:rsid w:val="002F187F"/>
    <w:rsid w:val="003008B5"/>
    <w:rsid w:val="003703C7"/>
    <w:rsid w:val="00391A17"/>
    <w:rsid w:val="003D16DF"/>
    <w:rsid w:val="00401662"/>
    <w:rsid w:val="00403C2F"/>
    <w:rsid w:val="00414BBF"/>
    <w:rsid w:val="00421D20"/>
    <w:rsid w:val="00422796"/>
    <w:rsid w:val="00423AB9"/>
    <w:rsid w:val="00606753"/>
    <w:rsid w:val="00650DDE"/>
    <w:rsid w:val="00674465"/>
    <w:rsid w:val="006E1337"/>
    <w:rsid w:val="0070353F"/>
    <w:rsid w:val="00752A0A"/>
    <w:rsid w:val="007C6C8A"/>
    <w:rsid w:val="007E04BD"/>
    <w:rsid w:val="00880A89"/>
    <w:rsid w:val="008E75B3"/>
    <w:rsid w:val="008F69C1"/>
    <w:rsid w:val="0097115F"/>
    <w:rsid w:val="00974155"/>
    <w:rsid w:val="00980DF3"/>
    <w:rsid w:val="009B6D02"/>
    <w:rsid w:val="009F28D3"/>
    <w:rsid w:val="00A17217"/>
    <w:rsid w:val="00A8242B"/>
    <w:rsid w:val="00B019EB"/>
    <w:rsid w:val="00B1289A"/>
    <w:rsid w:val="00C141AD"/>
    <w:rsid w:val="00C3349C"/>
    <w:rsid w:val="00C46C0D"/>
    <w:rsid w:val="00C54404"/>
    <w:rsid w:val="00F57F2C"/>
    <w:rsid w:val="00F61109"/>
    <w:rsid w:val="00F6657D"/>
    <w:rsid w:val="00FA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5B11-F784-403B-A9F3-E7A0D17F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4</cp:revision>
  <cp:lastPrinted>2019-02-28T11:55:00Z</cp:lastPrinted>
  <dcterms:created xsi:type="dcterms:W3CDTF">2019-02-28T12:44:00Z</dcterms:created>
  <dcterms:modified xsi:type="dcterms:W3CDTF">2019-02-28T12:05:00Z</dcterms:modified>
</cp:coreProperties>
</file>